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27A8" w14:textId="07817486" w:rsidR="00A751C7" w:rsidRPr="00DF3122" w:rsidRDefault="00A71B91" w:rsidP="00A751C7">
      <w:pPr>
        <w:rPr>
          <w:rFonts w:ascii="Calibri" w:hAnsi="Calibri" w:cs="Calibri"/>
          <w:b/>
          <w:bCs/>
        </w:rPr>
      </w:pP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 xml:space="preserve">AUFGABE: </w:t>
      </w:r>
      <w:r w:rsidR="00A751C7" w:rsidRPr="00DF3122">
        <w:rPr>
          <w:rFonts w:ascii="Calibri" w:hAnsi="Calibri" w:cs="Calibri"/>
          <w:b/>
          <w:bCs/>
        </w:rPr>
        <w:t xml:space="preserve">Wiederholung: Sätze mit „WEIL“ – Kausalsätze oder der Satz mit dem Grund </w:t>
      </w:r>
      <w:r w:rsidR="00A751C7" w:rsidRPr="00DF3122">
        <w:rPr>
          <w:rFonts w:ascii="Calibri" w:hAnsi="Calibri" w:cs="Calibri"/>
          <w:b/>
          <w:bCs/>
        </w:rPr>
        <w:sym w:font="Wingdings" w:char="F04A"/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26"/>
      </w:tblGrid>
      <w:tr w:rsidR="00A751C7" w14:paraId="3C8D0CCB" w14:textId="77777777" w:rsidTr="00A751C7">
        <w:tc>
          <w:tcPr>
            <w:tcW w:w="1413" w:type="dxa"/>
          </w:tcPr>
          <w:p w14:paraId="6678B6CD" w14:textId="77777777" w:rsidR="00A751C7" w:rsidRDefault="00A751C7" w:rsidP="00EE03B3">
            <w:pPr>
              <w:rPr>
                <w:rFonts w:ascii="Calibri" w:hAnsi="Calibri" w:cs="Calibri"/>
                <w:b/>
                <w:bCs/>
              </w:rPr>
            </w:pPr>
            <w:r w:rsidRPr="00DF3122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76707B0" wp14:editId="569EBBEF">
                  <wp:extent cx="605790" cy="605790"/>
                  <wp:effectExtent l="0" t="0" r="0" b="0"/>
                  <wp:docPr id="6757276" name="Grafik 6757276" descr="Martinshor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Martinshorn mit einfarbiger Füll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9BC00" w14:textId="77777777" w:rsidR="00A751C7" w:rsidRDefault="00A751C7" w:rsidP="00EE03B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WICHTIG</w:t>
            </w:r>
          </w:p>
        </w:tc>
        <w:tc>
          <w:tcPr>
            <w:tcW w:w="8226" w:type="dxa"/>
            <w:vAlign w:val="center"/>
          </w:tcPr>
          <w:p w14:paraId="507E2A8F" w14:textId="77777777" w:rsidR="00A751C7" w:rsidRPr="001F31F5" w:rsidRDefault="00A751C7" w:rsidP="00EE03B3">
            <w:pPr>
              <w:spacing w:after="60"/>
              <w:rPr>
                <w:rFonts w:ascii="Calibri" w:hAnsi="Calibri" w:cs="Calibri"/>
                <w:color w:val="8064A2" w:themeColor="accent4"/>
              </w:rPr>
            </w:pPr>
            <w:r w:rsidRPr="001F31F5">
              <w:rPr>
                <w:rFonts w:ascii="Calibri" w:hAnsi="Calibri" w:cs="Calibri"/>
                <w:color w:val="8064A2" w:themeColor="accent4"/>
              </w:rPr>
              <w:t xml:space="preserve">Sätze mit </w:t>
            </w:r>
            <w:proofErr w:type="gramStart"/>
            <w:r w:rsidRPr="001F31F5">
              <w:rPr>
                <w:rFonts w:ascii="Calibri" w:hAnsi="Calibri" w:cs="Calibri"/>
                <w:color w:val="8064A2" w:themeColor="accent4"/>
              </w:rPr>
              <w:t>„</w:t>
            </w:r>
            <w:proofErr w:type="gramEnd"/>
            <w:r w:rsidRPr="001F31F5">
              <w:rPr>
                <w:rFonts w:ascii="Calibri" w:hAnsi="Calibri" w:cs="Calibri"/>
                <w:b/>
                <w:color w:val="8064A2" w:themeColor="accent4"/>
              </w:rPr>
              <w:t>weil</w:t>
            </w:r>
            <w:r w:rsidRPr="001F31F5">
              <w:rPr>
                <w:rFonts w:ascii="Calibri" w:hAnsi="Calibri" w:cs="Calibri"/>
                <w:color w:val="8064A2" w:themeColor="accent4"/>
              </w:rPr>
              <w:t>“ drücken immer einen Grund aus und antworten auf die Frage WARUM?</w:t>
            </w:r>
          </w:p>
          <w:p w14:paraId="133392A2" w14:textId="77777777" w:rsidR="00A751C7" w:rsidRDefault="00A751C7" w:rsidP="00EE03B3">
            <w:pPr>
              <w:ind w:left="1023" w:hanging="1023"/>
              <w:rPr>
                <w:rFonts w:ascii="Calibri" w:hAnsi="Calibri" w:cs="Calibri"/>
                <w:b/>
                <w:bCs/>
              </w:rPr>
            </w:pPr>
            <w:r w:rsidRPr="00F6406D">
              <w:rPr>
                <w:rFonts w:ascii="Calibri" w:hAnsi="Calibri" w:cs="Calibri"/>
                <w:i/>
              </w:rPr>
              <w:t>Beispiel:</w:t>
            </w:r>
            <w:r w:rsidRPr="00DF312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  <w:r w:rsidRPr="00DF3122">
              <w:rPr>
                <w:rFonts w:ascii="Calibri" w:hAnsi="Calibri" w:cs="Calibri"/>
                <w:b/>
                <w:bCs/>
              </w:rPr>
              <w:t xml:space="preserve">Warum </w:t>
            </w:r>
            <w:r w:rsidRPr="00DF3122">
              <w:rPr>
                <w:rFonts w:ascii="Calibri" w:hAnsi="Calibri" w:cs="Calibri"/>
              </w:rPr>
              <w:t xml:space="preserve">müssen Kinder arbeiten? Kinder müssen arbeiten, </w:t>
            </w:r>
            <w:r>
              <w:rPr>
                <w:rFonts w:ascii="Calibri" w:hAnsi="Calibri" w:cs="Calibri"/>
              </w:rPr>
              <w:br/>
            </w:r>
            <w:r w:rsidRPr="00DF3122">
              <w:rPr>
                <w:rFonts w:ascii="Calibri" w:hAnsi="Calibri" w:cs="Calibri"/>
                <w:b/>
                <w:bCs/>
              </w:rPr>
              <w:t xml:space="preserve">weil </w:t>
            </w:r>
            <w:r w:rsidRPr="00DF3122">
              <w:rPr>
                <w:rFonts w:ascii="Calibri" w:hAnsi="Calibri" w:cs="Calibri"/>
              </w:rPr>
              <w:t xml:space="preserve">die Eltern sehr arm </w:t>
            </w:r>
            <w:r w:rsidRPr="004E3E19">
              <w:rPr>
                <w:rFonts w:ascii="Calibri" w:hAnsi="Calibri" w:cs="Calibri"/>
              </w:rPr>
              <w:t>sind</w:t>
            </w:r>
            <w:r w:rsidRPr="00DF3122">
              <w:rPr>
                <w:rFonts w:ascii="Calibri" w:hAnsi="Calibri" w:cs="Calibri"/>
              </w:rPr>
              <w:t>.</w:t>
            </w:r>
            <w:r w:rsidRPr="00DF3122">
              <w:rPr>
                <w:rFonts w:ascii="Calibri" w:hAnsi="Calibri" w:cs="Calibri"/>
              </w:rPr>
              <w:br/>
            </w:r>
            <w:r w:rsidRPr="00DF3122">
              <w:rPr>
                <w:rFonts w:ascii="Calibri" w:hAnsi="Calibri" w:cs="Calibri"/>
                <w:i/>
                <w:iCs/>
              </w:rPr>
              <w:t>„…, weil die Eltern sehr arm sind“.</w:t>
            </w:r>
            <w:r w:rsidRPr="00DF3122">
              <w:rPr>
                <w:rFonts w:ascii="Calibri" w:hAnsi="Calibri" w:cs="Calibri"/>
              </w:rPr>
              <w:t xml:space="preserve"> Das ist </w:t>
            </w:r>
            <w:r w:rsidRPr="00F6406D">
              <w:rPr>
                <w:rFonts w:ascii="Calibri" w:hAnsi="Calibri" w:cs="Calibri"/>
                <w:bCs/>
              </w:rPr>
              <w:t xml:space="preserve">der </w:t>
            </w:r>
            <w:r w:rsidRPr="00DF3122">
              <w:rPr>
                <w:rFonts w:ascii="Calibri" w:hAnsi="Calibri" w:cs="Calibri"/>
                <w:b/>
                <w:bCs/>
              </w:rPr>
              <w:t>Grund</w:t>
            </w:r>
            <w:r w:rsidRPr="00DF3122">
              <w:rPr>
                <w:rFonts w:ascii="Calibri" w:hAnsi="Calibri" w:cs="Calibri"/>
              </w:rPr>
              <w:t xml:space="preserve">. </w:t>
            </w:r>
          </w:p>
        </w:tc>
      </w:tr>
      <w:tr w:rsidR="00A751C7" w14:paraId="35522F33" w14:textId="77777777" w:rsidTr="00A751C7">
        <w:tc>
          <w:tcPr>
            <w:tcW w:w="1413" w:type="dxa"/>
            <w:vAlign w:val="center"/>
          </w:tcPr>
          <w:p w14:paraId="0A30AD94" w14:textId="77777777" w:rsidR="00A751C7" w:rsidRDefault="00A751C7" w:rsidP="00EE03B3">
            <w:pPr>
              <w:rPr>
                <w:rFonts w:ascii="Calibri" w:hAnsi="Calibri" w:cs="Calibri"/>
                <w:b/>
                <w:bCs/>
              </w:rPr>
            </w:pPr>
            <w:r w:rsidRPr="00DF3122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29CA73A" wp14:editId="6EC82905">
                  <wp:extent cx="605790" cy="605790"/>
                  <wp:effectExtent l="0" t="0" r="0" b="0"/>
                  <wp:docPr id="1979433418" name="Grafik 1979433418" descr="Martinshor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Martinshorn mit einfarbiger Füll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FB47A" w14:textId="77777777" w:rsidR="00A751C7" w:rsidRDefault="00A751C7" w:rsidP="00EE03B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WICHTIG</w:t>
            </w:r>
          </w:p>
        </w:tc>
        <w:tc>
          <w:tcPr>
            <w:tcW w:w="8226" w:type="dxa"/>
            <w:vAlign w:val="center"/>
          </w:tcPr>
          <w:p w14:paraId="263B5828" w14:textId="77777777" w:rsidR="00A751C7" w:rsidRPr="001F31F5" w:rsidRDefault="00A751C7" w:rsidP="00EE03B3">
            <w:pPr>
              <w:spacing w:after="60"/>
              <w:rPr>
                <w:rFonts w:ascii="Calibri" w:hAnsi="Calibri" w:cs="Calibri"/>
                <w:color w:val="8064A2" w:themeColor="accent4"/>
              </w:rPr>
            </w:pPr>
            <w:r w:rsidRPr="001F31F5">
              <w:rPr>
                <w:rFonts w:ascii="Calibri" w:hAnsi="Calibri" w:cs="Calibri"/>
                <w:color w:val="8064A2" w:themeColor="accent4"/>
              </w:rPr>
              <w:t xml:space="preserve">Der </w:t>
            </w:r>
            <w:proofErr w:type="gramStart"/>
            <w:r w:rsidRPr="001F31F5">
              <w:rPr>
                <w:rFonts w:ascii="Calibri" w:hAnsi="Calibri" w:cs="Calibri"/>
                <w:color w:val="8064A2" w:themeColor="accent4"/>
              </w:rPr>
              <w:t>„</w:t>
            </w:r>
            <w:proofErr w:type="gramEnd"/>
            <w:r w:rsidRPr="001F31F5">
              <w:rPr>
                <w:rFonts w:ascii="Calibri" w:hAnsi="Calibri" w:cs="Calibri"/>
                <w:b/>
                <w:color w:val="8064A2" w:themeColor="accent4"/>
              </w:rPr>
              <w:t>weil-Satz</w:t>
            </w:r>
            <w:r w:rsidRPr="001F31F5">
              <w:rPr>
                <w:rFonts w:ascii="Calibri" w:hAnsi="Calibri" w:cs="Calibri"/>
                <w:color w:val="8064A2" w:themeColor="accent4"/>
              </w:rPr>
              <w:t>“ ist ein Nebensatz. Das konjugierte Verb steht am Ende. Man kann den Nebensatz auch an den Anfang setzen:</w:t>
            </w:r>
          </w:p>
          <w:p w14:paraId="4DB1B3F9" w14:textId="77777777" w:rsidR="00A751C7" w:rsidRPr="00F6406D" w:rsidRDefault="00A751C7" w:rsidP="00EE03B3">
            <w:pPr>
              <w:ind w:left="1023" w:hanging="1023"/>
              <w:rPr>
                <w:rFonts w:ascii="Calibri" w:hAnsi="Calibri" w:cs="Calibri"/>
              </w:rPr>
            </w:pPr>
            <w:r w:rsidRPr="00F6406D">
              <w:rPr>
                <w:rFonts w:ascii="Calibri" w:hAnsi="Calibri" w:cs="Calibri"/>
                <w:i/>
              </w:rPr>
              <w:t>Beispiel:</w:t>
            </w:r>
            <w:r w:rsidRPr="00DF312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  <w:r w:rsidRPr="00DF3122">
              <w:rPr>
                <w:rFonts w:ascii="Calibri" w:hAnsi="Calibri" w:cs="Calibri"/>
                <w:b/>
                <w:bCs/>
              </w:rPr>
              <w:t>Weil</w:t>
            </w:r>
            <w:r w:rsidRPr="00DF3122">
              <w:rPr>
                <w:rFonts w:ascii="Calibri" w:hAnsi="Calibri" w:cs="Calibri"/>
              </w:rPr>
              <w:t xml:space="preserve"> die Eltern sehr arm </w:t>
            </w:r>
            <w:r w:rsidRPr="004E3E19">
              <w:rPr>
                <w:rFonts w:ascii="Calibri" w:hAnsi="Calibri" w:cs="Calibri"/>
                <w:b/>
              </w:rPr>
              <w:t>sind</w:t>
            </w:r>
            <w:r w:rsidRPr="00DF3122">
              <w:rPr>
                <w:rFonts w:ascii="Calibri" w:hAnsi="Calibri" w:cs="Calibri"/>
              </w:rPr>
              <w:t>, müssen Kinder arbeiten.</w:t>
            </w:r>
          </w:p>
        </w:tc>
      </w:tr>
    </w:tbl>
    <w:p w14:paraId="6C96CC68" w14:textId="41267831" w:rsidR="00A751C7" w:rsidRDefault="00A751C7" w:rsidP="00A751C7">
      <w:pPr>
        <w:spacing w:before="240"/>
        <w:rPr>
          <w:rStyle w:val="Fett"/>
          <w:rFonts w:ascii="Calibri" w:eastAsiaTheme="majorEastAsia" w:hAnsi="Calibri" w:cs="Calibri"/>
          <w:b w:val="0"/>
          <w:bCs w:val="0"/>
        </w:rPr>
      </w:pPr>
      <w:r w:rsidRPr="00A751C7">
        <w:rPr>
          <w:rStyle w:val="Fett"/>
          <w:rFonts w:ascii="Calibri" w:eastAsiaTheme="majorEastAsia" w:hAnsi="Calibri" w:cs="Calibri"/>
          <w:b w:val="0"/>
          <w:bCs w:val="0"/>
        </w:rPr>
        <w:t xml:space="preserve">Auf den Seiten 5 und 6 werden viele Gründe genannt, warum Kinder arbeiten müssen. Wähle zu jedem Oberpunkt einen Grund aus und bilde einen Kausalsatz. </w:t>
      </w:r>
    </w:p>
    <w:p w14:paraId="702C9369" w14:textId="77777777" w:rsidR="00A751C7" w:rsidRDefault="00A751C7" w:rsidP="00A751C7">
      <w:pPr>
        <w:pStyle w:val="Listenabsatz"/>
        <w:numPr>
          <w:ilvl w:val="0"/>
          <w:numId w:val="10"/>
        </w:numPr>
        <w:rPr>
          <w:rStyle w:val="Fett"/>
          <w:rFonts w:ascii="Calibri" w:eastAsiaTheme="majorEastAsia" w:hAnsi="Calibri" w:cs="Calibri"/>
          <w:b w:val="0"/>
          <w:bCs w:val="0"/>
        </w:rPr>
      </w:pPr>
      <w:r>
        <w:rPr>
          <w:rStyle w:val="Fett"/>
          <w:rFonts w:ascii="Calibri" w:eastAsiaTheme="majorEastAsia" w:hAnsi="Calibri" w:cs="Calibri"/>
        </w:rPr>
        <w:t>Armut:</w:t>
      </w:r>
    </w:p>
    <w:p w14:paraId="7920170E" w14:textId="42798600" w:rsidR="00A751C7" w:rsidRPr="00A751C7" w:rsidRDefault="00A751C7" w:rsidP="00A751C7">
      <w:pPr>
        <w:pStyle w:val="Listenabsatz"/>
        <w:ind w:left="360"/>
        <w:rPr>
          <w:rStyle w:val="Fett"/>
          <w:rFonts w:ascii="Calibri" w:eastAsiaTheme="majorEastAsia" w:hAnsi="Calibri" w:cs="Calibri"/>
          <w:b w:val="0"/>
          <w:bCs w:val="0"/>
        </w:rPr>
      </w:pPr>
      <w:r w:rsidRPr="00A751C7">
        <w:rPr>
          <w:rStyle w:val="Fett"/>
          <w:rFonts w:ascii="Bradley Hand" w:eastAsiaTheme="majorEastAsia" w:hAnsi="Bradley Hand" w:cs="Calibri"/>
          <w:b w:val="0"/>
          <w:bCs w:val="0"/>
          <w:color w:val="8064A2" w:themeColor="accent4"/>
        </w:rPr>
        <w:t>Kinder müssen arbeiten, weil</w:t>
      </w:r>
      <w:r w:rsidRPr="00DF3122">
        <w:rPr>
          <w:rStyle w:val="Fett"/>
          <w:rFonts w:ascii="Calibri" w:eastAsiaTheme="majorEastAsia" w:hAnsi="Calibri" w:cs="Calibri"/>
          <w:color w:val="8064A2" w:themeColor="accent4"/>
        </w:rPr>
        <w:t xml:space="preserve"> </w:t>
      </w:r>
      <w:r w:rsidRPr="00A751C7">
        <w:rPr>
          <w:rStyle w:val="Fett"/>
          <w:rFonts w:ascii="Calibri" w:eastAsiaTheme="majorEastAsia" w:hAnsi="Calibri" w:cs="Calibri"/>
          <w:b w:val="0"/>
          <w:bCs w:val="0"/>
        </w:rPr>
        <w:t>________________________________________________</w:t>
      </w:r>
      <w:r w:rsidRPr="00A751C7">
        <w:rPr>
          <w:rStyle w:val="Fett"/>
          <w:rFonts w:ascii="Calibri" w:eastAsiaTheme="majorEastAsia" w:hAnsi="Calibri" w:cs="Calibri"/>
          <w:b w:val="0"/>
          <w:bCs w:val="0"/>
        </w:rPr>
        <w:t>_____</w:t>
      </w:r>
    </w:p>
    <w:p w14:paraId="5F217449" w14:textId="26627CE6" w:rsidR="00A751C7" w:rsidRPr="00A751C7" w:rsidRDefault="00A751C7" w:rsidP="00A751C7">
      <w:pPr>
        <w:pStyle w:val="Listenabsatz"/>
        <w:ind w:left="426"/>
        <w:rPr>
          <w:rStyle w:val="Fett"/>
          <w:rFonts w:ascii="Calibri" w:eastAsiaTheme="majorEastAsia" w:hAnsi="Calibri" w:cs="Calibri"/>
          <w:b w:val="0"/>
          <w:bCs w:val="0"/>
        </w:rPr>
      </w:pPr>
      <w:r w:rsidRPr="00A751C7">
        <w:rPr>
          <w:rStyle w:val="Fett"/>
          <w:rFonts w:ascii="Calibri" w:eastAsiaTheme="majorEastAsia" w:hAnsi="Calibri" w:cs="Calibri"/>
          <w:b w:val="0"/>
          <w:bCs w:val="0"/>
        </w:rPr>
        <w:t>________________________________________________________________________</w:t>
      </w:r>
      <w:r w:rsidRPr="00A751C7">
        <w:rPr>
          <w:rStyle w:val="Fett"/>
          <w:rFonts w:ascii="Calibri" w:eastAsiaTheme="majorEastAsia" w:hAnsi="Calibri" w:cs="Calibri"/>
          <w:b w:val="0"/>
          <w:bCs w:val="0"/>
        </w:rPr>
        <w:t>_____</w:t>
      </w:r>
    </w:p>
    <w:p w14:paraId="21770CA2" w14:textId="77777777" w:rsidR="00A751C7" w:rsidRDefault="00A751C7" w:rsidP="00A751C7">
      <w:pPr>
        <w:pStyle w:val="Listenabsatz"/>
        <w:rPr>
          <w:rStyle w:val="Fett"/>
          <w:rFonts w:ascii="Calibri" w:eastAsiaTheme="majorEastAsia" w:hAnsi="Calibri" w:cs="Calibri"/>
          <w:b w:val="0"/>
          <w:bCs w:val="0"/>
        </w:rPr>
      </w:pPr>
    </w:p>
    <w:p w14:paraId="6F2C5CD8" w14:textId="77777777" w:rsidR="00A751C7" w:rsidRDefault="00A751C7" w:rsidP="00A751C7">
      <w:pPr>
        <w:pStyle w:val="Listenabsatz"/>
        <w:numPr>
          <w:ilvl w:val="0"/>
          <w:numId w:val="10"/>
        </w:numPr>
        <w:rPr>
          <w:rStyle w:val="Fett"/>
          <w:rFonts w:ascii="Calibri" w:eastAsiaTheme="majorEastAsia" w:hAnsi="Calibri" w:cs="Calibri"/>
          <w:b w:val="0"/>
          <w:bCs w:val="0"/>
        </w:rPr>
      </w:pPr>
      <w:r>
        <w:rPr>
          <w:rStyle w:val="Fett"/>
          <w:rFonts w:ascii="Calibri" w:eastAsiaTheme="majorEastAsia" w:hAnsi="Calibri" w:cs="Calibri"/>
        </w:rPr>
        <w:t>Krieg und Flucht:</w:t>
      </w:r>
    </w:p>
    <w:p w14:paraId="13F2BAF0" w14:textId="463DBDEF" w:rsidR="00A751C7" w:rsidRPr="00A751C7" w:rsidRDefault="00A751C7" w:rsidP="00A751C7">
      <w:pPr>
        <w:pStyle w:val="Listenabsatz"/>
        <w:ind w:left="360"/>
        <w:rPr>
          <w:rStyle w:val="Fett"/>
          <w:rFonts w:ascii="Bradley Hand" w:eastAsiaTheme="majorEastAsia" w:hAnsi="Bradley Hand" w:cs="Calibri"/>
          <w:b w:val="0"/>
          <w:bCs w:val="0"/>
        </w:rPr>
      </w:pPr>
      <w:r w:rsidRPr="00A751C7">
        <w:rPr>
          <w:rStyle w:val="Fett"/>
          <w:rFonts w:ascii="Bradley Hand" w:eastAsiaTheme="majorEastAsia" w:hAnsi="Bradley Hand" w:cs="Calibri"/>
          <w:b w:val="0"/>
          <w:bCs w:val="0"/>
        </w:rPr>
        <w:t>____________________________________________________________________________________________________________________________________________</w:t>
      </w:r>
      <w:r w:rsidRPr="00A751C7">
        <w:rPr>
          <w:rStyle w:val="Fett"/>
          <w:rFonts w:ascii="Bradley Hand" w:eastAsiaTheme="majorEastAsia" w:hAnsi="Bradley Hand" w:cs="Calibri"/>
          <w:b w:val="0"/>
          <w:bCs w:val="0"/>
        </w:rPr>
        <w:t>________________</w:t>
      </w:r>
    </w:p>
    <w:p w14:paraId="61FA5563" w14:textId="77777777" w:rsidR="00A751C7" w:rsidRDefault="00A751C7" w:rsidP="00A751C7">
      <w:pPr>
        <w:pStyle w:val="Listenabsatz"/>
        <w:rPr>
          <w:rStyle w:val="Fett"/>
          <w:rFonts w:ascii="Calibri" w:eastAsiaTheme="majorEastAsia" w:hAnsi="Calibri" w:cs="Calibri"/>
          <w:b w:val="0"/>
          <w:bCs w:val="0"/>
        </w:rPr>
      </w:pPr>
    </w:p>
    <w:p w14:paraId="5BAAACC0" w14:textId="77777777" w:rsidR="00A751C7" w:rsidRDefault="00A751C7" w:rsidP="00A751C7">
      <w:pPr>
        <w:pStyle w:val="Listenabsatz"/>
        <w:numPr>
          <w:ilvl w:val="0"/>
          <w:numId w:val="10"/>
        </w:numPr>
        <w:rPr>
          <w:rStyle w:val="Fett"/>
          <w:rFonts w:ascii="Calibri" w:eastAsiaTheme="majorEastAsia" w:hAnsi="Calibri" w:cs="Calibri"/>
          <w:b w:val="0"/>
          <w:bCs w:val="0"/>
        </w:rPr>
      </w:pPr>
      <w:r>
        <w:rPr>
          <w:rStyle w:val="Fett"/>
          <w:rFonts w:ascii="Calibri" w:eastAsiaTheme="majorEastAsia" w:hAnsi="Calibri" w:cs="Calibri"/>
        </w:rPr>
        <w:t>Schlechtere Bedingungen auf dem Land:</w:t>
      </w:r>
    </w:p>
    <w:p w14:paraId="77F29DD5" w14:textId="3E58A486" w:rsidR="00A751C7" w:rsidRPr="00A751C7" w:rsidRDefault="00A751C7" w:rsidP="00A751C7">
      <w:pPr>
        <w:ind w:left="360"/>
        <w:rPr>
          <w:rStyle w:val="Fett"/>
          <w:rFonts w:ascii="Calibri" w:eastAsiaTheme="majorEastAsia" w:hAnsi="Calibri" w:cs="Calibri"/>
          <w:b w:val="0"/>
          <w:bCs w:val="0"/>
        </w:rPr>
      </w:pPr>
      <w:r w:rsidRPr="00A751C7">
        <w:rPr>
          <w:rStyle w:val="Fett"/>
          <w:rFonts w:ascii="Calibri" w:eastAsiaTheme="majorEastAsia" w:hAnsi="Calibri" w:cs="Calibri"/>
          <w:b w:val="0"/>
          <w:bCs w:val="0"/>
        </w:rPr>
        <w:t>__________________________________________________________________________________________________________________________________________</w:t>
      </w:r>
      <w:r w:rsidRPr="00A751C7">
        <w:rPr>
          <w:rStyle w:val="Fett"/>
          <w:rFonts w:ascii="Calibri" w:eastAsiaTheme="majorEastAsia" w:hAnsi="Calibri" w:cs="Calibri"/>
          <w:b w:val="0"/>
          <w:bCs w:val="0"/>
        </w:rPr>
        <w:t>________________________________</w:t>
      </w:r>
    </w:p>
    <w:p w14:paraId="319DDB42" w14:textId="77777777" w:rsidR="00A751C7" w:rsidRDefault="00A751C7" w:rsidP="00A751C7">
      <w:pPr>
        <w:pStyle w:val="Listenabsatz"/>
        <w:numPr>
          <w:ilvl w:val="0"/>
          <w:numId w:val="10"/>
        </w:numPr>
        <w:rPr>
          <w:rStyle w:val="Fett"/>
          <w:rFonts w:ascii="Calibri" w:eastAsiaTheme="majorEastAsia" w:hAnsi="Calibri" w:cs="Calibri"/>
          <w:b w:val="0"/>
          <w:bCs w:val="0"/>
        </w:rPr>
      </w:pPr>
      <w:r>
        <w:rPr>
          <w:rStyle w:val="Fett"/>
          <w:rFonts w:ascii="Calibri" w:eastAsiaTheme="majorEastAsia" w:hAnsi="Calibri" w:cs="Calibri"/>
        </w:rPr>
        <w:t>Schwierigkeiten in der Familie:</w:t>
      </w:r>
    </w:p>
    <w:p w14:paraId="0FF13597" w14:textId="5C72F520" w:rsidR="00A751C7" w:rsidRPr="00A751C7" w:rsidRDefault="00A751C7" w:rsidP="00A751C7">
      <w:pPr>
        <w:pStyle w:val="Listenabsatz"/>
        <w:ind w:left="360"/>
        <w:rPr>
          <w:rStyle w:val="Fett"/>
          <w:rFonts w:ascii="Bradley Hand" w:eastAsiaTheme="majorEastAsia" w:hAnsi="Bradley Hand" w:cs="Calibri"/>
          <w:b w:val="0"/>
          <w:bCs w:val="0"/>
        </w:rPr>
      </w:pPr>
      <w:r w:rsidRPr="00A751C7">
        <w:rPr>
          <w:rStyle w:val="Fett"/>
          <w:rFonts w:ascii="Bradley Hand" w:eastAsiaTheme="majorEastAsia" w:hAnsi="Bradley Hand" w:cs="Calibri"/>
          <w:b w:val="0"/>
          <w:bCs w:val="0"/>
        </w:rPr>
        <w:t>_______________________________________________________________________________________________________________________________________________</w:t>
      </w:r>
      <w:r>
        <w:rPr>
          <w:rStyle w:val="Fett"/>
          <w:rFonts w:ascii="Bradley Hand" w:eastAsiaTheme="majorEastAsia" w:hAnsi="Bradley Hand" w:cs="Calibri"/>
          <w:b w:val="0"/>
          <w:bCs w:val="0"/>
        </w:rPr>
        <w:t>_____________</w:t>
      </w:r>
    </w:p>
    <w:p w14:paraId="33A1A7B1" w14:textId="77777777" w:rsidR="00A751C7" w:rsidRDefault="00A751C7" w:rsidP="00A751C7">
      <w:pPr>
        <w:pStyle w:val="Listenabsatz"/>
        <w:rPr>
          <w:rStyle w:val="Fett"/>
          <w:rFonts w:ascii="Calibri" w:eastAsiaTheme="majorEastAsia" w:hAnsi="Calibri" w:cs="Calibri"/>
          <w:b w:val="0"/>
          <w:bCs w:val="0"/>
        </w:rPr>
      </w:pPr>
    </w:p>
    <w:p w14:paraId="5BAAEFDD" w14:textId="77777777" w:rsidR="00A751C7" w:rsidRDefault="00A751C7" w:rsidP="00A751C7">
      <w:pPr>
        <w:pStyle w:val="Listenabsatz"/>
        <w:numPr>
          <w:ilvl w:val="0"/>
          <w:numId w:val="10"/>
        </w:numPr>
        <w:rPr>
          <w:rStyle w:val="Fett"/>
          <w:rFonts w:ascii="Calibri" w:eastAsiaTheme="majorEastAsia" w:hAnsi="Calibri" w:cs="Calibri"/>
          <w:b w:val="0"/>
          <w:bCs w:val="0"/>
        </w:rPr>
      </w:pPr>
      <w:r>
        <w:rPr>
          <w:rStyle w:val="Fett"/>
          <w:rFonts w:ascii="Calibri" w:eastAsiaTheme="majorEastAsia" w:hAnsi="Calibri" w:cs="Calibri"/>
        </w:rPr>
        <w:t>Naturkatastrophen:</w:t>
      </w:r>
    </w:p>
    <w:p w14:paraId="41227581" w14:textId="03CC2739" w:rsidR="00A751C7" w:rsidRDefault="00A751C7" w:rsidP="00A751C7">
      <w:pPr>
        <w:pStyle w:val="Listenabsatz"/>
        <w:ind w:left="360"/>
        <w:rPr>
          <w:rStyle w:val="Fett"/>
          <w:rFonts w:ascii="Bradley Hand" w:eastAsiaTheme="majorEastAsia" w:hAnsi="Bradley Hand" w:cs="Calibri"/>
          <w:b w:val="0"/>
          <w:bCs w:val="0"/>
        </w:rPr>
      </w:pPr>
      <w:r w:rsidRPr="00A751C7">
        <w:rPr>
          <w:rStyle w:val="Fett"/>
          <w:rFonts w:ascii="Bradley Hand" w:eastAsiaTheme="majorEastAsia" w:hAnsi="Bradley Hand" w:cs="Calibri"/>
          <w:b w:val="0"/>
          <w:bCs w:val="0"/>
        </w:rPr>
        <w:t>________________________________________________________________________________________________________________________________________________</w:t>
      </w:r>
      <w:r>
        <w:rPr>
          <w:rStyle w:val="Fett"/>
          <w:rFonts w:ascii="Bradley Hand" w:eastAsiaTheme="majorEastAsia" w:hAnsi="Bradley Hand" w:cs="Calibri"/>
          <w:b w:val="0"/>
          <w:bCs w:val="0"/>
        </w:rPr>
        <w:t>____________</w:t>
      </w:r>
    </w:p>
    <w:p w14:paraId="633DC277" w14:textId="77777777" w:rsidR="00A751C7" w:rsidRPr="00A751C7" w:rsidRDefault="00A751C7" w:rsidP="00A751C7">
      <w:pPr>
        <w:pStyle w:val="Listenabsatz"/>
        <w:ind w:left="360"/>
        <w:rPr>
          <w:rStyle w:val="Fett"/>
          <w:rFonts w:ascii="Bradley Hand" w:eastAsiaTheme="majorEastAsia" w:hAnsi="Bradley Hand" w:cs="Calibri"/>
          <w:b w:val="0"/>
          <w:bCs w:val="0"/>
        </w:rPr>
      </w:pPr>
    </w:p>
    <w:p w14:paraId="6F62897E" w14:textId="1D2BA169" w:rsidR="00A751C7" w:rsidRPr="00A751C7" w:rsidRDefault="00A751C7" w:rsidP="00A751C7">
      <w:pPr>
        <w:pStyle w:val="Listenabsatz"/>
        <w:numPr>
          <w:ilvl w:val="0"/>
          <w:numId w:val="10"/>
        </w:numPr>
        <w:rPr>
          <w:rStyle w:val="Fett"/>
          <w:rFonts w:ascii="Calibri" w:eastAsiaTheme="majorEastAsia" w:hAnsi="Calibri" w:cs="Calibri"/>
          <w:b w:val="0"/>
          <w:bCs w:val="0"/>
        </w:rPr>
      </w:pPr>
      <w:r w:rsidRPr="00A751C7">
        <w:rPr>
          <w:rStyle w:val="Fett"/>
          <w:rFonts w:ascii="Calibri" w:eastAsiaTheme="majorEastAsia" w:hAnsi="Calibri" w:cs="Calibri"/>
        </w:rPr>
        <w:t>Warum beschäftigen Arbeitgeber Kinder und Jugendliche?</w:t>
      </w:r>
    </w:p>
    <w:p w14:paraId="3241A8C6" w14:textId="68054333" w:rsidR="00A751C7" w:rsidRPr="00A751C7" w:rsidRDefault="00A751C7" w:rsidP="00A751C7">
      <w:pPr>
        <w:pStyle w:val="Listenabsatz"/>
        <w:ind w:left="360"/>
        <w:rPr>
          <w:rStyle w:val="Fett"/>
          <w:rFonts w:ascii="Bradley Hand" w:eastAsiaTheme="majorEastAsia" w:hAnsi="Bradley Hand" w:cs="Calibri"/>
          <w:b w:val="0"/>
          <w:bCs w:val="0"/>
        </w:rPr>
      </w:pPr>
      <w:r w:rsidRPr="00A751C7">
        <w:rPr>
          <w:rStyle w:val="Fett"/>
          <w:rFonts w:ascii="Bradley Hand" w:eastAsiaTheme="majorEastAsia" w:hAnsi="Bradley Hand" w:cs="Calibri"/>
          <w:b w:val="0"/>
          <w:bCs w:val="0"/>
        </w:rPr>
        <w:t>________________________________________________________________________________________________________________________________________________</w:t>
      </w:r>
      <w:r w:rsidRPr="00A751C7">
        <w:rPr>
          <w:rStyle w:val="Fett"/>
          <w:rFonts w:ascii="Bradley Hand" w:eastAsiaTheme="majorEastAsia" w:hAnsi="Bradley Hand" w:cs="Calibri"/>
          <w:b w:val="0"/>
          <w:bCs w:val="0"/>
        </w:rPr>
        <w:t>____________</w:t>
      </w:r>
    </w:p>
    <w:p w14:paraId="1BF49377" w14:textId="77777777" w:rsidR="00A751C7" w:rsidRPr="00A751C7" w:rsidRDefault="00A751C7" w:rsidP="00A751C7">
      <w:pPr>
        <w:pStyle w:val="Listenabsatz"/>
        <w:rPr>
          <w:rStyle w:val="Fett"/>
          <w:rFonts w:ascii="Calibri" w:eastAsiaTheme="majorEastAsia" w:hAnsi="Calibri" w:cs="Calibri"/>
          <w:b w:val="0"/>
          <w:bCs w:val="0"/>
        </w:rPr>
      </w:pPr>
    </w:p>
    <w:p w14:paraId="10CA066A" w14:textId="77777777" w:rsidR="00A751C7" w:rsidRPr="00A751C7" w:rsidRDefault="00A751C7" w:rsidP="00A751C7">
      <w:pPr>
        <w:pStyle w:val="Listenabsatz"/>
        <w:numPr>
          <w:ilvl w:val="0"/>
          <w:numId w:val="10"/>
        </w:numPr>
        <w:rPr>
          <w:rStyle w:val="Fett"/>
          <w:rFonts w:ascii="Calibri" w:eastAsiaTheme="majorEastAsia" w:hAnsi="Calibri" w:cs="Calibri"/>
          <w:b w:val="0"/>
          <w:bCs w:val="0"/>
        </w:rPr>
      </w:pPr>
      <w:r>
        <w:rPr>
          <w:rStyle w:val="Fett"/>
          <w:rFonts w:ascii="Calibri" w:eastAsiaTheme="majorEastAsia" w:hAnsi="Calibri" w:cs="Calibri"/>
        </w:rPr>
        <w:t>schlechte Schulqualität/schlechte Bildung der Elterngeneration:</w:t>
      </w:r>
    </w:p>
    <w:p w14:paraId="48E57FA1" w14:textId="2FDBEC13" w:rsidR="00A751C7" w:rsidRPr="00A751C7" w:rsidRDefault="00A751C7" w:rsidP="00A751C7">
      <w:pPr>
        <w:ind w:left="360"/>
        <w:rPr>
          <w:rStyle w:val="Fett"/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</w:pPr>
      <w:r>
        <w:rPr>
          <w:rStyle w:val="Fett"/>
          <w:rFonts w:ascii="Calibri" w:eastAsiaTheme="majorEastAsia" w:hAnsi="Calibri" w:cs="Calibri"/>
          <w:b w:val="0"/>
          <w:bCs w:val="0"/>
        </w:rPr>
        <w:t>__________________________________________________________________________________________________________________________________________________________________________</w:t>
      </w:r>
    </w:p>
    <w:p w14:paraId="329B2F63" w14:textId="12C058D5" w:rsidR="00A751C7" w:rsidRDefault="00A751C7" w:rsidP="00A751C7">
      <w:pPr>
        <w:pStyle w:val="Listenabsatz"/>
        <w:numPr>
          <w:ilvl w:val="0"/>
          <w:numId w:val="10"/>
        </w:numPr>
        <w:rPr>
          <w:rStyle w:val="Fett"/>
          <w:rFonts w:ascii="Calibri" w:eastAsiaTheme="majorEastAsia" w:hAnsi="Calibri" w:cs="Calibri"/>
          <w:b w:val="0"/>
          <w:bCs w:val="0"/>
        </w:rPr>
      </w:pPr>
      <w:r>
        <w:rPr>
          <w:rStyle w:val="Fett"/>
          <w:rFonts w:ascii="Calibri" w:eastAsiaTheme="majorEastAsia" w:hAnsi="Calibri" w:cs="Calibri"/>
        </w:rPr>
        <w:t>Tradition</w:t>
      </w:r>
    </w:p>
    <w:p w14:paraId="4B88AB45" w14:textId="6B2439DA" w:rsidR="00384587" w:rsidRPr="00F66C79" w:rsidRDefault="00A751C7" w:rsidP="00A751C7">
      <w:pPr>
        <w:spacing w:line="360" w:lineRule="auto"/>
        <w:ind w:left="360"/>
        <w:rPr>
          <w:rFonts w:ascii="Museo Sans 900" w:hAnsi="Museo Sans 900" w:cs="MuseoSans-500"/>
          <w:bCs/>
          <w:color w:val="00889B"/>
          <w:sz w:val="28"/>
          <w:szCs w:val="28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</w:t>
      </w:r>
    </w:p>
    <w:sectPr w:rsidR="00384587" w:rsidRPr="00F66C79" w:rsidSect="0070156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2A898DB1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A751C7">
            <w:rPr>
              <w:rFonts w:ascii="Museo Sans 300" w:hAnsi="Museo Sans 300"/>
              <w:color w:val="00889B"/>
              <w:sz w:val="19"/>
              <w:szCs w:val="19"/>
            </w:rPr>
            <w:t>10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18C85D01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A751C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18C85D01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A751C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D0839"/>
    <w:multiLevelType w:val="hybridMultilevel"/>
    <w:tmpl w:val="8422A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93F77"/>
    <w:multiLevelType w:val="hybridMultilevel"/>
    <w:tmpl w:val="D81A0DC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25BB"/>
    <w:multiLevelType w:val="hybridMultilevel"/>
    <w:tmpl w:val="689ED5E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473A6"/>
    <w:multiLevelType w:val="hybridMultilevel"/>
    <w:tmpl w:val="DCCAF2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E3761"/>
    <w:multiLevelType w:val="hybridMultilevel"/>
    <w:tmpl w:val="8422A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7"/>
  </w:num>
  <w:num w:numId="2" w16cid:durableId="1053887374">
    <w:abstractNumId w:val="8"/>
  </w:num>
  <w:num w:numId="3" w16cid:durableId="1772046740">
    <w:abstractNumId w:val="3"/>
  </w:num>
  <w:num w:numId="4" w16cid:durableId="12000479">
    <w:abstractNumId w:val="11"/>
  </w:num>
  <w:num w:numId="5" w16cid:durableId="745419132">
    <w:abstractNumId w:val="0"/>
  </w:num>
  <w:num w:numId="6" w16cid:durableId="671296116">
    <w:abstractNumId w:val="10"/>
  </w:num>
  <w:num w:numId="7" w16cid:durableId="1233658115">
    <w:abstractNumId w:val="6"/>
  </w:num>
  <w:num w:numId="8" w16cid:durableId="763767709">
    <w:abstractNumId w:val="9"/>
  </w:num>
  <w:num w:numId="9" w16cid:durableId="910778366">
    <w:abstractNumId w:val="1"/>
  </w:num>
  <w:num w:numId="10" w16cid:durableId="1029650303">
    <w:abstractNumId w:val="5"/>
  </w:num>
  <w:num w:numId="11" w16cid:durableId="1925799682">
    <w:abstractNumId w:val="2"/>
  </w:num>
  <w:num w:numId="12" w16cid:durableId="1938446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84587"/>
    <w:rsid w:val="00391A0E"/>
    <w:rsid w:val="00433401"/>
    <w:rsid w:val="0045330B"/>
    <w:rsid w:val="0048518C"/>
    <w:rsid w:val="004F0C8C"/>
    <w:rsid w:val="00505E76"/>
    <w:rsid w:val="00543DD4"/>
    <w:rsid w:val="00554F2E"/>
    <w:rsid w:val="005A0BFA"/>
    <w:rsid w:val="005C3CBA"/>
    <w:rsid w:val="005D77BB"/>
    <w:rsid w:val="006601A8"/>
    <w:rsid w:val="006A0594"/>
    <w:rsid w:val="006C423B"/>
    <w:rsid w:val="006D36E2"/>
    <w:rsid w:val="006E639C"/>
    <w:rsid w:val="00701561"/>
    <w:rsid w:val="007026F4"/>
    <w:rsid w:val="007068DA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F2132"/>
    <w:rsid w:val="00A30972"/>
    <w:rsid w:val="00A71B91"/>
    <w:rsid w:val="00A751C7"/>
    <w:rsid w:val="00A814CE"/>
    <w:rsid w:val="00B36AA0"/>
    <w:rsid w:val="00B62123"/>
    <w:rsid w:val="00BC00F1"/>
    <w:rsid w:val="00BC0865"/>
    <w:rsid w:val="00C66638"/>
    <w:rsid w:val="00CB586C"/>
    <w:rsid w:val="00D142C5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66C79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5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AFYC7NJT7KP2-1905227610-1646147</_dlc_DocId>
    <_dlc_DocIdUrl xmlns="30f8d9ab-8048-4911-afe4-f0c444fa604b">
      <Url>https://eduversum.sharepoint.com/sites/Daten/_layouts/15/DocIdRedir.aspx?ID=AFYC7NJT7KP2-1905227610-1646147</Url>
      <Description>AFYC7NJT7KP2-1905227610-1646147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2025-03-05T10:42:00Z</dcterms:created>
  <dcterms:modified xsi:type="dcterms:W3CDTF">2025-03-05T10:42:00Z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0c2e7377-481b-4b94-870a-2f1504aef686</vt:lpwstr>
  </property>
  <property fmtid="{D5CDD505-2E9C-101B-9397-08002B2CF9AE}" pid="5" name="MediaServiceImageTags">
    <vt:lpwstr/>
  </property>
</Properties>
</file>